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DB2" w:rsidRDefault="0027421A">
      <w:pPr>
        <w:pStyle w:val="2"/>
        <w:rPr>
          <w:kern w:val="0"/>
        </w:rPr>
      </w:pPr>
      <w:r>
        <w:rPr>
          <w:rFonts w:hint="eastAsia"/>
        </w:rPr>
        <w:t>附表2</w:t>
      </w:r>
    </w:p>
    <w:p w:rsidR="00A17DB2" w:rsidRDefault="0027421A">
      <w:pPr>
        <w:widowControl/>
        <w:spacing w:line="360" w:lineRule="auto"/>
        <w:jc w:val="center"/>
        <w:rPr>
          <w:rFonts w:ascii="宋体" w:hAnsi="宋体"/>
          <w:b/>
          <w:sz w:val="28"/>
          <w:szCs w:val="28"/>
        </w:rPr>
      </w:pPr>
      <w:r>
        <w:rPr>
          <w:rFonts w:ascii="宋体" w:hAnsi="宋体" w:hint="eastAsia"/>
          <w:b/>
          <w:sz w:val="28"/>
          <w:szCs w:val="28"/>
        </w:rPr>
        <w:t>投标人资格要求</w:t>
      </w:r>
    </w:p>
    <w:p w:rsidR="00A17DB2" w:rsidRDefault="0027421A">
      <w:pPr>
        <w:adjustRightInd w:val="0"/>
        <w:snapToGrid w:val="0"/>
        <w:spacing w:line="400" w:lineRule="exact"/>
        <w:ind w:firstLineChars="200" w:firstLine="420"/>
        <w:rPr>
          <w:szCs w:val="21"/>
        </w:rPr>
      </w:pPr>
      <w:r>
        <w:rPr>
          <w:rFonts w:hint="eastAsia"/>
        </w:rPr>
        <w:t>投标人应同时满足通用资质要求及专用资质要求。</w:t>
      </w:r>
    </w:p>
    <w:p w:rsidR="00A17DB2" w:rsidRDefault="0027421A">
      <w:pPr>
        <w:adjustRightInd w:val="0"/>
        <w:snapToGrid w:val="0"/>
        <w:spacing w:line="400" w:lineRule="exact"/>
        <w:ind w:firstLineChars="200" w:firstLine="422"/>
        <w:rPr>
          <w:b/>
        </w:rPr>
      </w:pPr>
      <w:r>
        <w:rPr>
          <w:rFonts w:hint="eastAsia"/>
          <w:b/>
        </w:rPr>
        <w:t>一、投标人及其投标产品须满足如下通用资格要求：</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在中华人民共和国境内依法注册的具有独立法人资格的企业，具有合法、有效的营业执照。</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法定代表人或单位负责人为同一人或者存在控股、管理、关联关系的不同单位，不得参加同一标段投标或者未划分标段的同一招标项目投标。</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具有较强的生产、经营、技术实力。</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有健全的安全生产、安全监管等安全体系。</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具有生产投标产品所需的生产场地和生产设备，以及检测能力。</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外购外协原材料应符合国家相关规定及本招标技术规范要求，同时，投标人应具备对上述材料进行验收所需的专业技术、检测手段和能力，或由材料供应商提供检测合格证明。</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投标产品必须已获得生产许可证。</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已获得ISO系列质量管理体系认证证书。</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凡需行政许可或行业认证的物资，须取得行政许可或行业认证。</w:t>
      </w:r>
    </w:p>
    <w:p w:rsidR="00A17DB2" w:rsidRDefault="0027421A">
      <w:pPr>
        <w:numPr>
          <w:ilvl w:val="0"/>
          <w:numId w:val="1"/>
        </w:numPr>
        <w:spacing w:line="440" w:lineRule="exact"/>
        <w:ind w:firstLineChars="200" w:firstLine="420"/>
      </w:pPr>
      <w:r>
        <w:rPr>
          <w:rFonts w:ascii="宋体" w:hAnsi="宋体" w:hint="eastAsia"/>
          <w:szCs w:val="21"/>
        </w:rPr>
        <w:t>应有良好的财务状况和商业信誉，未被责令停业，资产未被接管、冻结，未进入清算程序或处于破产状态，未出现</w:t>
      </w:r>
      <w:r>
        <w:rPr>
          <w:rFonts w:ascii="宋体" w:hAnsi="宋体"/>
          <w:szCs w:val="21"/>
        </w:rPr>
        <w:t>丧失履约能力的情形</w:t>
      </w:r>
      <w:r>
        <w:rPr>
          <w:rFonts w:ascii="宋体" w:hAnsi="宋体" w:hint="eastAsia"/>
          <w:szCs w:val="21"/>
        </w:rPr>
        <w:t>。</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在合同执行过程中，未因严重质量问题而造成批量退货或严重影响施工。</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在合同执行过程中，未因货物的交付拖延问题而严重影响施工和工程进度。</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在招投标活动、供货合同履行、售后服务及产品运行过程中，未受到用户公开通报批评或投诉。</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近三年无违约或不恰当履约记录。</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近三年内在经营活动中无重大违法违规记录，信誉良好，未被列入全国法院失信被执行人名单及</w:t>
      </w:r>
      <w:r>
        <w:rPr>
          <w:rFonts w:ascii="宋体" w:hAnsi="宋体"/>
          <w:szCs w:val="21"/>
        </w:rPr>
        <w:t>各级信用信息共享平台中列入失信被执行人名单</w:t>
      </w:r>
      <w:r>
        <w:rPr>
          <w:rFonts w:ascii="宋体" w:hAnsi="宋体" w:hint="eastAsia"/>
          <w:szCs w:val="21"/>
        </w:rPr>
        <w:t>。</w:t>
      </w:r>
    </w:p>
    <w:p w:rsidR="00A17DB2" w:rsidRDefault="0027421A">
      <w:pPr>
        <w:numPr>
          <w:ilvl w:val="0"/>
          <w:numId w:val="1"/>
        </w:numPr>
        <w:spacing w:line="440" w:lineRule="exact"/>
        <w:ind w:firstLineChars="200" w:firstLine="420"/>
        <w:rPr>
          <w:rFonts w:ascii="宋体" w:hAnsi="宋体"/>
          <w:szCs w:val="21"/>
        </w:rPr>
      </w:pPr>
      <w:r>
        <w:rPr>
          <w:rFonts w:ascii="宋体" w:hAnsi="宋体"/>
          <w:szCs w:val="21"/>
        </w:rPr>
        <w:t>被工商行政管理机关在全国企业信用信息公示系统中列入严重违法失信企业名单</w:t>
      </w:r>
      <w:r>
        <w:rPr>
          <w:rFonts w:ascii="宋体" w:hAnsi="宋体" w:hint="eastAsia"/>
          <w:szCs w:val="21"/>
        </w:rPr>
        <w:t>。</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近三年内未受过县市级以上交通、建设、质量监督等行政主管部门的处罚且无不良信用记录。</w:t>
      </w:r>
    </w:p>
    <w:p w:rsidR="00A17DB2" w:rsidRDefault="0027421A">
      <w:pPr>
        <w:numPr>
          <w:ilvl w:val="0"/>
          <w:numId w:val="1"/>
        </w:numPr>
        <w:spacing w:line="440" w:lineRule="exact"/>
        <w:ind w:firstLineChars="200" w:firstLine="420"/>
        <w:rPr>
          <w:rFonts w:ascii="宋体" w:hAnsi="宋体"/>
          <w:szCs w:val="21"/>
        </w:rPr>
      </w:pPr>
      <w:r>
        <w:rPr>
          <w:rFonts w:ascii="宋体" w:hAnsi="宋体"/>
          <w:szCs w:val="21"/>
        </w:rPr>
        <w:t>在近三年内投标人或其法定代表人、拟委任的项目负责人</w:t>
      </w:r>
      <w:r>
        <w:rPr>
          <w:rFonts w:ascii="宋体" w:hAnsi="宋体" w:hint="eastAsia"/>
          <w:szCs w:val="21"/>
        </w:rPr>
        <w:t>无</w:t>
      </w:r>
      <w:r>
        <w:rPr>
          <w:rFonts w:ascii="宋体" w:hAnsi="宋体"/>
          <w:szCs w:val="21"/>
        </w:rPr>
        <w:t>行贿犯罪行为</w:t>
      </w:r>
      <w:r>
        <w:rPr>
          <w:rFonts w:ascii="宋体" w:hAnsi="宋体" w:hint="eastAsia"/>
          <w:szCs w:val="21"/>
        </w:rPr>
        <w:t>。</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未</w:t>
      </w:r>
      <w:r>
        <w:rPr>
          <w:rFonts w:ascii="宋体" w:hAnsi="宋体"/>
          <w:szCs w:val="21"/>
        </w:rPr>
        <w:t>被依法暂停或者取消投标资格</w:t>
      </w:r>
      <w:r>
        <w:rPr>
          <w:rFonts w:ascii="宋体" w:hAnsi="宋体" w:hint="eastAsia"/>
          <w:szCs w:val="21"/>
        </w:rPr>
        <w:t>。</w:t>
      </w:r>
    </w:p>
    <w:p w:rsidR="00A17DB2" w:rsidRDefault="0027421A">
      <w:pPr>
        <w:numPr>
          <w:ilvl w:val="0"/>
          <w:numId w:val="1"/>
        </w:numPr>
        <w:spacing w:line="440" w:lineRule="exact"/>
        <w:ind w:firstLineChars="200" w:firstLine="420"/>
      </w:pPr>
      <w:r>
        <w:rPr>
          <w:rFonts w:ascii="宋体" w:hAnsi="宋体" w:hint="eastAsia"/>
          <w:szCs w:val="21"/>
        </w:rPr>
        <w:t>未</w:t>
      </w:r>
      <w:r>
        <w:rPr>
          <w:rFonts w:ascii="宋体" w:hAnsi="宋体"/>
          <w:szCs w:val="21"/>
        </w:rPr>
        <w:t>被责令停产停业、暂扣或者吊销许可证、暂扣或者吊销执照</w:t>
      </w:r>
      <w:r>
        <w:rPr>
          <w:rFonts w:ascii="宋体" w:hAnsi="宋体" w:hint="eastAsia"/>
          <w:szCs w:val="21"/>
        </w:rPr>
        <w:t>。</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本次招标不接受联合体投标。</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lastRenderedPageBreak/>
        <w:t>投标人不得以任何形式、任何方式干扰招标工作的正常进行，否则将取消投标单位的投标资格并扣除其投标保证金。</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不接受代理商为投标人。</w:t>
      </w:r>
    </w:p>
    <w:p w:rsidR="00A17DB2" w:rsidRDefault="0027421A">
      <w:pPr>
        <w:numPr>
          <w:ilvl w:val="0"/>
          <w:numId w:val="1"/>
        </w:numPr>
        <w:spacing w:line="440" w:lineRule="exact"/>
        <w:ind w:firstLineChars="200" w:firstLine="420"/>
        <w:rPr>
          <w:rFonts w:ascii="宋体" w:hAnsi="宋体"/>
          <w:szCs w:val="21"/>
        </w:rPr>
      </w:pPr>
      <w:r>
        <w:rPr>
          <w:rFonts w:ascii="宋体" w:hAnsi="宋体" w:hint="eastAsia"/>
          <w:szCs w:val="21"/>
        </w:rPr>
        <w:t>法律、法规规定的其他要求。</w:t>
      </w:r>
    </w:p>
    <w:p w:rsidR="00A17DB2" w:rsidRDefault="0027421A">
      <w:pPr>
        <w:adjustRightInd w:val="0"/>
        <w:snapToGrid w:val="0"/>
        <w:spacing w:line="400" w:lineRule="exact"/>
        <w:ind w:firstLineChars="200" w:firstLine="422"/>
        <w:rPr>
          <w:b/>
        </w:rPr>
      </w:pPr>
      <w:r>
        <w:rPr>
          <w:rFonts w:hint="eastAsia"/>
          <w:b/>
        </w:rPr>
        <w:t>二、投标人及其投标产品须满足如下专用资格要求：</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具有较强的企业资金实力、较好的经营业绩。</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近三年具有与大型房企战略合作经验。</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具备在招标人业务覆盖的城市范围内设有分公司、办事处等分支机构或服务网点，具备按照招标人需求的供货安装能力，具有完善的售后服务体系。</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具有良好的企业品牌度。</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近三年未发生重大产品质量事故。</w:t>
      </w:r>
    </w:p>
    <w:p w:rsidR="00A17DB2" w:rsidRDefault="0027421A">
      <w:pPr>
        <w:numPr>
          <w:ilvl w:val="0"/>
          <w:numId w:val="2"/>
        </w:numPr>
        <w:spacing w:line="440" w:lineRule="exact"/>
        <w:ind w:firstLine="425"/>
        <w:rPr>
          <w:rFonts w:ascii="宋体" w:hAnsi="宋体"/>
          <w:szCs w:val="21"/>
        </w:rPr>
      </w:pPr>
      <w:r>
        <w:rPr>
          <w:rFonts w:ascii="宋体" w:hAnsi="宋体" w:hint="eastAsia"/>
          <w:szCs w:val="21"/>
        </w:rPr>
        <w:t>已交纳投标保证金的单位。</w:t>
      </w:r>
    </w:p>
    <w:p w:rsidR="00A17DB2" w:rsidRDefault="0027421A">
      <w:pPr>
        <w:spacing w:line="440" w:lineRule="exact"/>
        <w:ind w:left="425"/>
        <w:rPr>
          <w:rFonts w:ascii="宋体" w:hAnsi="宋体"/>
          <w:szCs w:val="21"/>
        </w:rPr>
      </w:pPr>
      <w:r>
        <w:rPr>
          <w:rFonts w:ascii="宋体" w:hAnsi="宋体" w:hint="eastAsia"/>
          <w:szCs w:val="21"/>
        </w:rPr>
        <w:t>上述通用、专用资格将作为评价条件纳入招标人评价打分体系。</w:t>
      </w:r>
    </w:p>
    <w:p w:rsidR="00A17DB2" w:rsidRDefault="00A17DB2">
      <w:pPr>
        <w:pStyle w:val="4"/>
      </w:pPr>
    </w:p>
    <w:p w:rsidR="00A17DB2" w:rsidRDefault="00A17DB2">
      <w:pPr>
        <w:pStyle w:val="4"/>
      </w:pPr>
    </w:p>
    <w:p w:rsidR="00A17DB2" w:rsidRDefault="00A17DB2">
      <w:pPr>
        <w:pStyle w:val="4"/>
        <w:rPr>
          <w:rFonts w:ascii="Times New Roman" w:eastAsia="宋体" w:hAnsi="Times New Roman"/>
          <w:sz w:val="21"/>
          <w:szCs w:val="24"/>
        </w:rPr>
      </w:pPr>
    </w:p>
    <w:p w:rsidR="00A17DB2" w:rsidRDefault="00A17DB2">
      <w:pPr>
        <w:pStyle w:val="4"/>
      </w:pPr>
      <w:bookmarkStart w:id="0" w:name="_GoBack"/>
      <w:bookmarkEnd w:id="0"/>
    </w:p>
    <w:sectPr w:rsidR="00A17DB2" w:rsidSect="00E72109">
      <w:pgSz w:w="11906" w:h="16838"/>
      <w:pgMar w:top="1418" w:right="1418" w:bottom="1418" w:left="1418"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E3" w:rsidRDefault="00D82FE3">
      <w:r>
        <w:separator/>
      </w:r>
    </w:p>
  </w:endnote>
  <w:endnote w:type="continuationSeparator" w:id="0">
    <w:p w:rsidR="00D82FE3" w:rsidRDefault="00D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E3" w:rsidRDefault="00D82FE3">
      <w:r>
        <w:separator/>
      </w:r>
    </w:p>
  </w:footnote>
  <w:footnote w:type="continuationSeparator" w:id="0">
    <w:p w:rsidR="00D82FE3" w:rsidRDefault="00D8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5A1C"/>
    <w:multiLevelType w:val="singleLevel"/>
    <w:tmpl w:val="372F5A1C"/>
    <w:lvl w:ilvl="0">
      <w:start w:val="1"/>
      <w:numFmt w:val="decimal"/>
      <w:suff w:val="nothing"/>
      <w:lvlText w:val="%1．"/>
      <w:lvlJc w:val="left"/>
      <w:pPr>
        <w:ind w:left="0" w:firstLine="400"/>
      </w:pPr>
      <w:rPr>
        <w:rFonts w:hint="default"/>
      </w:rPr>
    </w:lvl>
  </w:abstractNum>
  <w:abstractNum w:abstractNumId="1" w15:restartNumberingAfterBreak="0">
    <w:nsid w:val="6767C6F9"/>
    <w:multiLevelType w:val="singleLevel"/>
    <w:tmpl w:val="6767C6F9"/>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DB2"/>
    <w:rsid w:val="0027421A"/>
    <w:rsid w:val="006C4D4C"/>
    <w:rsid w:val="0088509E"/>
    <w:rsid w:val="008864F4"/>
    <w:rsid w:val="00A17DB2"/>
    <w:rsid w:val="00C61D0E"/>
    <w:rsid w:val="00D82FE3"/>
    <w:rsid w:val="00E72109"/>
    <w:rsid w:val="0134247C"/>
    <w:rsid w:val="03AE7368"/>
    <w:rsid w:val="04683775"/>
    <w:rsid w:val="0473221D"/>
    <w:rsid w:val="04F64590"/>
    <w:rsid w:val="052F23A3"/>
    <w:rsid w:val="05971B5B"/>
    <w:rsid w:val="065A196D"/>
    <w:rsid w:val="06651140"/>
    <w:rsid w:val="06740B98"/>
    <w:rsid w:val="078013CB"/>
    <w:rsid w:val="07D017FC"/>
    <w:rsid w:val="07E9043F"/>
    <w:rsid w:val="08D60F37"/>
    <w:rsid w:val="09B3252C"/>
    <w:rsid w:val="09B607CC"/>
    <w:rsid w:val="0A544EDC"/>
    <w:rsid w:val="0BD01589"/>
    <w:rsid w:val="0BD658B9"/>
    <w:rsid w:val="0C120C93"/>
    <w:rsid w:val="0CD05BF7"/>
    <w:rsid w:val="0CD947F8"/>
    <w:rsid w:val="0CE9679E"/>
    <w:rsid w:val="0D39126A"/>
    <w:rsid w:val="0DB93E68"/>
    <w:rsid w:val="0DF563B8"/>
    <w:rsid w:val="0EFE2FD9"/>
    <w:rsid w:val="0F6E71E2"/>
    <w:rsid w:val="0FE3121E"/>
    <w:rsid w:val="10351552"/>
    <w:rsid w:val="104D08A8"/>
    <w:rsid w:val="105130ED"/>
    <w:rsid w:val="10921B9F"/>
    <w:rsid w:val="11561414"/>
    <w:rsid w:val="116D43DE"/>
    <w:rsid w:val="118F3A30"/>
    <w:rsid w:val="11EE4858"/>
    <w:rsid w:val="130C2D5B"/>
    <w:rsid w:val="13304321"/>
    <w:rsid w:val="13816035"/>
    <w:rsid w:val="14736815"/>
    <w:rsid w:val="14A84529"/>
    <w:rsid w:val="1536763F"/>
    <w:rsid w:val="15B87F40"/>
    <w:rsid w:val="15CE09D0"/>
    <w:rsid w:val="15DD3693"/>
    <w:rsid w:val="15ED1B8F"/>
    <w:rsid w:val="16251EF9"/>
    <w:rsid w:val="16741694"/>
    <w:rsid w:val="168956FD"/>
    <w:rsid w:val="18177F38"/>
    <w:rsid w:val="181C391F"/>
    <w:rsid w:val="18682D52"/>
    <w:rsid w:val="1878208A"/>
    <w:rsid w:val="19BF32F1"/>
    <w:rsid w:val="19F22932"/>
    <w:rsid w:val="1A065A8A"/>
    <w:rsid w:val="1A2B6B69"/>
    <w:rsid w:val="1BF325D0"/>
    <w:rsid w:val="1D727DFC"/>
    <w:rsid w:val="1D9E3BBC"/>
    <w:rsid w:val="1E610359"/>
    <w:rsid w:val="1E8319D8"/>
    <w:rsid w:val="1FB43E1B"/>
    <w:rsid w:val="200925C3"/>
    <w:rsid w:val="20281C69"/>
    <w:rsid w:val="209625B3"/>
    <w:rsid w:val="215511AE"/>
    <w:rsid w:val="219F2803"/>
    <w:rsid w:val="220629B5"/>
    <w:rsid w:val="23C37B92"/>
    <w:rsid w:val="26AD1E8F"/>
    <w:rsid w:val="26B0643E"/>
    <w:rsid w:val="27283FAD"/>
    <w:rsid w:val="284E4CD9"/>
    <w:rsid w:val="29371B0E"/>
    <w:rsid w:val="2A44663D"/>
    <w:rsid w:val="2BC51E33"/>
    <w:rsid w:val="2C3A3660"/>
    <w:rsid w:val="2C963F1E"/>
    <w:rsid w:val="2CA03B12"/>
    <w:rsid w:val="2CAB4827"/>
    <w:rsid w:val="2D090D7F"/>
    <w:rsid w:val="2D2266D0"/>
    <w:rsid w:val="2D917DC8"/>
    <w:rsid w:val="2DD176EB"/>
    <w:rsid w:val="2E2E0B20"/>
    <w:rsid w:val="2E5643CA"/>
    <w:rsid w:val="2E834B01"/>
    <w:rsid w:val="2EA67DD8"/>
    <w:rsid w:val="2ECC6394"/>
    <w:rsid w:val="2EE138F5"/>
    <w:rsid w:val="2F221901"/>
    <w:rsid w:val="2F8A48F4"/>
    <w:rsid w:val="30457E2C"/>
    <w:rsid w:val="30553805"/>
    <w:rsid w:val="30746C9A"/>
    <w:rsid w:val="31CC7B41"/>
    <w:rsid w:val="323B35CD"/>
    <w:rsid w:val="32603CA0"/>
    <w:rsid w:val="32E57327"/>
    <w:rsid w:val="338D31AB"/>
    <w:rsid w:val="33B02648"/>
    <w:rsid w:val="347D0072"/>
    <w:rsid w:val="349B5909"/>
    <w:rsid w:val="36AA0BF6"/>
    <w:rsid w:val="37A83821"/>
    <w:rsid w:val="38054FA6"/>
    <w:rsid w:val="38790EA6"/>
    <w:rsid w:val="394F7A52"/>
    <w:rsid w:val="395A711A"/>
    <w:rsid w:val="3AD30C63"/>
    <w:rsid w:val="3B436544"/>
    <w:rsid w:val="3B4717A2"/>
    <w:rsid w:val="3B5736CD"/>
    <w:rsid w:val="3B823EAB"/>
    <w:rsid w:val="3BC95759"/>
    <w:rsid w:val="3C113F3E"/>
    <w:rsid w:val="3C343BFF"/>
    <w:rsid w:val="3C7A43A6"/>
    <w:rsid w:val="3D257DF7"/>
    <w:rsid w:val="3DFA3DF0"/>
    <w:rsid w:val="3E1925E1"/>
    <w:rsid w:val="3E21310B"/>
    <w:rsid w:val="3E8C35BC"/>
    <w:rsid w:val="3EA60EF9"/>
    <w:rsid w:val="3F713558"/>
    <w:rsid w:val="3F813C65"/>
    <w:rsid w:val="3FDF2EC1"/>
    <w:rsid w:val="3FE42C29"/>
    <w:rsid w:val="40A46721"/>
    <w:rsid w:val="40B433C0"/>
    <w:rsid w:val="40D25F33"/>
    <w:rsid w:val="4134175E"/>
    <w:rsid w:val="43F66353"/>
    <w:rsid w:val="44186C37"/>
    <w:rsid w:val="441B6991"/>
    <w:rsid w:val="45E471F5"/>
    <w:rsid w:val="460D6B18"/>
    <w:rsid w:val="465152CE"/>
    <w:rsid w:val="466E69BB"/>
    <w:rsid w:val="46712EA8"/>
    <w:rsid w:val="468D726B"/>
    <w:rsid w:val="47785457"/>
    <w:rsid w:val="47E3607E"/>
    <w:rsid w:val="48A12BC1"/>
    <w:rsid w:val="48DB0A6C"/>
    <w:rsid w:val="4975498C"/>
    <w:rsid w:val="49861202"/>
    <w:rsid w:val="4A0C01F0"/>
    <w:rsid w:val="4A1556C4"/>
    <w:rsid w:val="4B2462B3"/>
    <w:rsid w:val="4BEE64D9"/>
    <w:rsid w:val="4D7B3115"/>
    <w:rsid w:val="4D800BB4"/>
    <w:rsid w:val="4DCC7872"/>
    <w:rsid w:val="4FA718BD"/>
    <w:rsid w:val="4FB51832"/>
    <w:rsid w:val="52313136"/>
    <w:rsid w:val="533E54C6"/>
    <w:rsid w:val="543679B2"/>
    <w:rsid w:val="545F0B0C"/>
    <w:rsid w:val="54650531"/>
    <w:rsid w:val="54662CAB"/>
    <w:rsid w:val="54B253DA"/>
    <w:rsid w:val="55085135"/>
    <w:rsid w:val="5509225D"/>
    <w:rsid w:val="5578532E"/>
    <w:rsid w:val="55CC68EA"/>
    <w:rsid w:val="56C50755"/>
    <w:rsid w:val="59543516"/>
    <w:rsid w:val="5A0405E1"/>
    <w:rsid w:val="5A7F3E28"/>
    <w:rsid w:val="5AC77AA0"/>
    <w:rsid w:val="5AEB4E88"/>
    <w:rsid w:val="5B3B3B03"/>
    <w:rsid w:val="5B943970"/>
    <w:rsid w:val="5BA173C3"/>
    <w:rsid w:val="5C0B60F6"/>
    <w:rsid w:val="5C2218CC"/>
    <w:rsid w:val="5C680758"/>
    <w:rsid w:val="5CF51FE7"/>
    <w:rsid w:val="5D9C07DC"/>
    <w:rsid w:val="5E471929"/>
    <w:rsid w:val="5F4A5CF0"/>
    <w:rsid w:val="5FAC2658"/>
    <w:rsid w:val="60F646D7"/>
    <w:rsid w:val="619460F1"/>
    <w:rsid w:val="623C5ECA"/>
    <w:rsid w:val="62887D21"/>
    <w:rsid w:val="633C10E2"/>
    <w:rsid w:val="641C07D0"/>
    <w:rsid w:val="646614D8"/>
    <w:rsid w:val="64D61F70"/>
    <w:rsid w:val="65917988"/>
    <w:rsid w:val="65994574"/>
    <w:rsid w:val="65EE4CDE"/>
    <w:rsid w:val="664D2241"/>
    <w:rsid w:val="67AF1176"/>
    <w:rsid w:val="68DD06D4"/>
    <w:rsid w:val="69603A60"/>
    <w:rsid w:val="69676A4C"/>
    <w:rsid w:val="69A576F6"/>
    <w:rsid w:val="69D44F9E"/>
    <w:rsid w:val="6A3A20D6"/>
    <w:rsid w:val="6A3D11DD"/>
    <w:rsid w:val="6AF8659D"/>
    <w:rsid w:val="6B6C3BCE"/>
    <w:rsid w:val="6B77786D"/>
    <w:rsid w:val="6B9F40EB"/>
    <w:rsid w:val="6BD369AB"/>
    <w:rsid w:val="6C2E0771"/>
    <w:rsid w:val="6DC43E82"/>
    <w:rsid w:val="6E0C0110"/>
    <w:rsid w:val="6E1B25B6"/>
    <w:rsid w:val="6E2354DF"/>
    <w:rsid w:val="6E7B0B9A"/>
    <w:rsid w:val="6F763F58"/>
    <w:rsid w:val="700C61F5"/>
    <w:rsid w:val="702241FE"/>
    <w:rsid w:val="70927BE4"/>
    <w:rsid w:val="70986961"/>
    <w:rsid w:val="71421FE5"/>
    <w:rsid w:val="714A04CC"/>
    <w:rsid w:val="715E0298"/>
    <w:rsid w:val="72A7249E"/>
    <w:rsid w:val="72AD5F59"/>
    <w:rsid w:val="72EA0C25"/>
    <w:rsid w:val="73E903A1"/>
    <w:rsid w:val="75174F97"/>
    <w:rsid w:val="751D174F"/>
    <w:rsid w:val="75793432"/>
    <w:rsid w:val="757F79B3"/>
    <w:rsid w:val="75A87F42"/>
    <w:rsid w:val="76B6703F"/>
    <w:rsid w:val="76BD48FC"/>
    <w:rsid w:val="76DC62D0"/>
    <w:rsid w:val="77B127F9"/>
    <w:rsid w:val="79536041"/>
    <w:rsid w:val="79805C96"/>
    <w:rsid w:val="7A124E37"/>
    <w:rsid w:val="7A5D2A2C"/>
    <w:rsid w:val="7AB33855"/>
    <w:rsid w:val="7AFF1AB8"/>
    <w:rsid w:val="7BE4183E"/>
    <w:rsid w:val="7BF24DC6"/>
    <w:rsid w:val="7C326D01"/>
    <w:rsid w:val="7C3941B4"/>
    <w:rsid w:val="7C667072"/>
    <w:rsid w:val="7CC37FF1"/>
    <w:rsid w:val="7CEE4831"/>
    <w:rsid w:val="7E290CA6"/>
    <w:rsid w:val="7ED10FFC"/>
    <w:rsid w:val="7EEE5EBA"/>
    <w:rsid w:val="7F051E50"/>
    <w:rsid w:val="7F3144E1"/>
    <w:rsid w:val="7F68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041D0-7C26-427B-9EC2-3095D67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4"/>
    <w:qFormat/>
    <w:pPr>
      <w:widowControl w:val="0"/>
      <w:jc w:val="both"/>
    </w:pPr>
    <w:rPr>
      <w:kern w:val="2"/>
      <w:sz w:val="21"/>
      <w:szCs w:val="24"/>
    </w:rPr>
  </w:style>
  <w:style w:type="paragraph" w:styleId="2">
    <w:name w:val="heading 2"/>
    <w:basedOn w:val="a"/>
    <w:next w:val="a"/>
    <w:link w:val="20"/>
    <w:qFormat/>
    <w:pPr>
      <w:keepNext/>
      <w:keepLines/>
      <w:snapToGrid w:val="0"/>
      <w:spacing w:line="360" w:lineRule="auto"/>
      <w:outlineLvl w:val="1"/>
    </w:pPr>
    <w:rPr>
      <w:rFonts w:ascii="宋体" w:hAnsi="宋体"/>
      <w:b/>
      <w:bCs/>
      <w:sz w:val="24"/>
    </w:rPr>
  </w:style>
  <w:style w:type="paragraph" w:styleId="4">
    <w:name w:val="heading 4"/>
    <w:basedOn w:val="a"/>
    <w:next w:val="a"/>
    <w:uiPriority w:val="9"/>
    <w:unhideWhenUsed/>
    <w:qFormat/>
    <w:pPr>
      <w:keepNext/>
      <w:keepLines/>
      <w:spacing w:before="280" w:after="290" w:line="376" w:lineRule="atLeast"/>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ascii="宋体"/>
      <w:sz w:val="24"/>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qFormat/>
    <w:rPr>
      <w:rFonts w:cs="Times New Roman"/>
    </w:rPr>
  </w:style>
  <w:style w:type="character" w:styleId="a6">
    <w:name w:val="FollowedHyperlink"/>
    <w:basedOn w:val="a0"/>
    <w:qFormat/>
    <w:rPr>
      <w:color w:val="3F88BF"/>
      <w:u w:val="none"/>
    </w:rPr>
  </w:style>
  <w:style w:type="character" w:styleId="a7">
    <w:name w:val="Emphasis"/>
    <w:basedOn w:val="a0"/>
    <w:qFormat/>
  </w:style>
  <w:style w:type="character" w:styleId="HTML">
    <w:name w:val="HTML Definition"/>
    <w:basedOn w:val="a0"/>
    <w:qFormat/>
  </w:style>
  <w:style w:type="character" w:styleId="HTML0">
    <w:name w:val="HTML Variable"/>
    <w:basedOn w:val="a0"/>
    <w:qFormat/>
  </w:style>
  <w:style w:type="character" w:styleId="a8">
    <w:name w:val="Hyperlink"/>
    <w:basedOn w:val="a0"/>
    <w:uiPriority w:val="99"/>
    <w:qFormat/>
    <w:rPr>
      <w:rFonts w:cs="Times New Roman"/>
      <w:color w:val="0000FF"/>
      <w:u w:val="single"/>
    </w:rPr>
  </w:style>
  <w:style w:type="character" w:styleId="HTML1">
    <w:name w:val="HTML Code"/>
    <w:basedOn w:val="a0"/>
    <w:qFormat/>
    <w:rPr>
      <w:rFonts w:ascii="微软雅黑" w:eastAsia="微软雅黑" w:hAnsi="微软雅黑" w:cs="微软雅黑" w:hint="eastAsia"/>
      <w:sz w:val="20"/>
    </w:rPr>
  </w:style>
  <w:style w:type="character" w:styleId="HTML2">
    <w:name w:val="HTML Cite"/>
    <w:basedOn w:val="a0"/>
    <w:qFormat/>
  </w:style>
  <w:style w:type="character" w:styleId="HTML3">
    <w:name w:val="HTML Keyboard"/>
    <w:basedOn w:val="a0"/>
    <w:qFormat/>
    <w:rPr>
      <w:rFonts w:ascii="微软雅黑" w:eastAsia="微软雅黑" w:hAnsi="微软雅黑" w:cs="微软雅黑" w:hint="eastAsia"/>
      <w:sz w:val="20"/>
    </w:rPr>
  </w:style>
  <w:style w:type="character" w:styleId="HTML4">
    <w:name w:val="HTML Sample"/>
    <w:basedOn w:val="a0"/>
    <w:qFormat/>
    <w:rPr>
      <w:rFonts w:ascii="微软雅黑" w:eastAsia="微软雅黑" w:hAnsi="微软雅黑" w:cs="微软雅黑" w:hint="eastAsia"/>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99"/>
    <w:unhideWhenUsed/>
    <w:qFormat/>
    <w:pPr>
      <w:ind w:firstLineChars="200" w:firstLine="420"/>
    </w:pPr>
  </w:style>
  <w:style w:type="character" w:customStyle="1" w:styleId="20">
    <w:name w:val="标题 2 字符"/>
    <w:link w:val="2"/>
    <w:qFormat/>
    <w:locked/>
    <w:rPr>
      <w:rFonts w:ascii="宋体" w:hAnsi="宋体"/>
      <w:b/>
      <w:bCs/>
      <w:sz w:val="24"/>
    </w:rPr>
  </w:style>
  <w:style w:type="paragraph" w:customStyle="1" w:styleId="a9">
    <w:name w:val="正文 含缩进"/>
    <w:basedOn w:val="a"/>
    <w:qFormat/>
    <w:pPr>
      <w:ind w:firstLineChars="202" w:firstLine="424"/>
      <w:jc w:val="left"/>
    </w:pPr>
    <w:rPr>
      <w:rFonts w:asciiTheme="minorHAnsi" w:eastAsiaTheme="minorEastAsia" w:hAnsiTheme="minorHAnsi" w:cstheme="minorBidi"/>
    </w:rPr>
  </w:style>
  <w:style w:type="character" w:customStyle="1" w:styleId="10">
    <w:name w:val="不明显参考1"/>
    <w:uiPriority w:val="31"/>
    <w:qFormat/>
    <w:rPr>
      <w:smallCaps/>
      <w:color w:val="C0504D"/>
      <w:u w:val="single"/>
    </w:rPr>
  </w:style>
  <w:style w:type="paragraph" w:customStyle="1" w:styleId="1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2">
    <w:name w:val="页脚1"/>
    <w:basedOn w:val="a"/>
    <w:qFormat/>
    <w:pPr>
      <w:tabs>
        <w:tab w:val="center" w:pos="4153"/>
        <w:tab w:val="right" w:pos="8306"/>
      </w:tabs>
      <w:snapToGrid w:val="0"/>
      <w:jc w:val="left"/>
    </w:pPr>
    <w:rPr>
      <w:sz w:val="18"/>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answer-title">
    <w:name w:val="answer-title"/>
    <w:basedOn w:val="a0"/>
    <w:qFormat/>
  </w:style>
  <w:style w:type="character" w:customStyle="1" w:styleId="bg">
    <w:name w:val="bg"/>
    <w:basedOn w:val="a0"/>
    <w:qFormat/>
    <w:rPr>
      <w:shd w:val="clear" w:color="auto" w:fill="000000"/>
    </w:rPr>
  </w:style>
  <w:style w:type="character" w:customStyle="1" w:styleId="bg1">
    <w:name w:val="bg1"/>
    <w:basedOn w:val="a0"/>
    <w:qFormat/>
    <w:rPr>
      <w:shd w:val="clear" w:color="auto" w:fill="000000"/>
    </w:rPr>
  </w:style>
  <w:style w:type="character" w:customStyle="1" w:styleId="del-btn">
    <w:name w:val="del-btn"/>
    <w:basedOn w:val="a0"/>
    <w:qFormat/>
  </w:style>
  <w:style w:type="character" w:customStyle="1" w:styleId="del-btn1">
    <w:name w:val="del-btn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DELLsucks</dc:creator>
  <cp:lastModifiedBy>张 忠贤</cp:lastModifiedBy>
  <cp:revision>3</cp:revision>
  <cp:lastPrinted>2019-09-12T07:16:00Z</cp:lastPrinted>
  <dcterms:created xsi:type="dcterms:W3CDTF">2014-10-29T12:08:00Z</dcterms:created>
  <dcterms:modified xsi:type="dcterms:W3CDTF">2021-01-12T03:05:00Z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